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70E930">
      <w:pPr>
        <w:spacing w:line="420" w:lineRule="exact"/>
        <w:jc w:val="center"/>
        <w:rPr>
          <w:rStyle w:val="6"/>
          <w:rFonts w:hint="eastAsia" w:ascii="仿宋" w:hAnsi="仿宋" w:eastAsia="仿宋"/>
          <w:lang w:eastAsia="zh-CN"/>
        </w:rPr>
      </w:pPr>
      <w:r>
        <w:rPr>
          <w:rStyle w:val="6"/>
          <w:rFonts w:hint="eastAsia" w:ascii="仿宋" w:hAnsi="仿宋" w:eastAsia="仿宋"/>
          <w:lang w:eastAsia="zh-CN"/>
        </w:rPr>
        <w:t>《校园</w:t>
      </w:r>
      <w:r>
        <w:rPr>
          <w:rStyle w:val="6"/>
          <w:rFonts w:ascii="仿宋" w:hAnsi="仿宋" w:eastAsia="仿宋"/>
        </w:rPr>
        <w:t>电动自行车安全告知书</w:t>
      </w:r>
      <w:r>
        <w:rPr>
          <w:rStyle w:val="6"/>
          <w:rFonts w:hint="eastAsia" w:ascii="仿宋" w:hAnsi="仿宋" w:eastAsia="仿宋"/>
          <w:lang w:eastAsia="zh-CN"/>
        </w:rPr>
        <w:t>》</w:t>
      </w:r>
    </w:p>
    <w:p w14:paraId="7E6189D2">
      <w:pPr>
        <w:snapToGrid w:val="0"/>
        <w:spacing w:before="312" w:beforeLines="100" w:line="420" w:lineRule="exact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全体</w:t>
      </w:r>
      <w:r>
        <w:rPr>
          <w:rFonts w:ascii="仿宋" w:hAnsi="仿宋" w:eastAsia="仿宋"/>
        </w:rPr>
        <w:t>师生员工：</w:t>
      </w:r>
    </w:p>
    <w:p w14:paraId="5C2850F6">
      <w:pPr>
        <w:snapToGrid w:val="0"/>
        <w:spacing w:line="420" w:lineRule="exact"/>
        <w:ind w:firstLine="56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为切实保障校园安全，预防火灾及交通事故，根据上海市学校安全协会关于印发《上海市高校电动自行车安全管理指南(试行)》的通知（沪校安〔2025〕12号），现就电动自行车管理要求告知如下：</w:t>
      </w:r>
    </w:p>
    <w:p w14:paraId="38F075A4">
      <w:pPr>
        <w:snapToGrid w:val="0"/>
        <w:spacing w:line="420" w:lineRule="exact"/>
        <w:ind w:firstLine="562" w:firstLineChars="200"/>
        <w:rPr>
          <w:rFonts w:ascii="仿宋" w:hAnsi="仿宋" w:eastAsia="仿宋"/>
          <w:b/>
          <w:bCs/>
        </w:rPr>
      </w:pPr>
      <w:r>
        <w:rPr>
          <w:rFonts w:hint="eastAsia" w:ascii="仿宋" w:hAnsi="仿宋" w:eastAsia="仿宋"/>
          <w:b/>
          <w:bCs/>
        </w:rPr>
        <w:t>一、车辆登记备案标准</w:t>
      </w:r>
    </w:p>
    <w:p w14:paraId="323BF2F6">
      <w:pPr>
        <w:snapToGrid w:val="0"/>
        <w:spacing w:line="420" w:lineRule="exact"/>
        <w:ind w:firstLine="56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车辆必须符合</w:t>
      </w:r>
      <w:r>
        <w:rPr>
          <w:rFonts w:hint="eastAsia" w:ascii="MS Gothic" w:hAnsi="MS Gothic" w:eastAsia="MS Gothic" w:cs="MS Gothic"/>
        </w:rPr>
        <w:t>‌</w:t>
      </w:r>
      <w:r>
        <w:rPr>
          <w:rFonts w:hint="eastAsia" w:ascii="仿宋" w:hAnsi="仿宋" w:eastAsia="仿宋" w:cs="仿宋"/>
        </w:rPr>
        <w:t>国标</w:t>
      </w:r>
      <w:r>
        <w:rPr>
          <w:rFonts w:hint="eastAsia" w:ascii="仿宋" w:hAnsi="仿宋" w:eastAsia="仿宋"/>
        </w:rPr>
        <w:t>GB17761-2024</w:t>
      </w:r>
      <w:r>
        <w:rPr>
          <w:rFonts w:hint="eastAsia" w:ascii="MS Gothic" w:hAnsi="MS Gothic" w:eastAsia="MS Gothic" w:cs="MS Gothic"/>
        </w:rPr>
        <w:t>‌</w:t>
      </w:r>
      <w:r>
        <w:rPr>
          <w:rFonts w:hint="eastAsia" w:ascii="仿宋" w:hAnsi="仿宋" w:eastAsia="仿宋"/>
        </w:rPr>
        <w:t>，具备脚踏骑行能力、最高车速不超过25km/h、整车质量不超过63kg、电机功率不超过400W等。</w:t>
      </w:r>
    </w:p>
    <w:p w14:paraId="1A95ED11">
      <w:pPr>
        <w:snapToGrid w:val="0"/>
        <w:spacing w:line="420" w:lineRule="exact"/>
        <w:ind w:firstLine="56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电池标称电压不超过48V、电池组带耐高温唯一性编码、充电器符合GB42296（禁止车载充电）等。</w:t>
      </w:r>
    </w:p>
    <w:p w14:paraId="055472E0">
      <w:pPr>
        <w:snapToGrid w:val="0"/>
        <w:spacing w:line="420" w:lineRule="exact"/>
        <w:ind w:firstLine="56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落实公安登记备案及我校登记备案。</w:t>
      </w:r>
    </w:p>
    <w:p w14:paraId="211BEDC4">
      <w:pPr>
        <w:snapToGrid w:val="0"/>
        <w:spacing w:line="420" w:lineRule="exact"/>
        <w:ind w:firstLine="562" w:firstLineChars="200"/>
        <w:rPr>
          <w:rFonts w:ascii="仿宋" w:hAnsi="仿宋" w:eastAsia="仿宋"/>
          <w:b/>
          <w:bCs/>
        </w:rPr>
      </w:pPr>
      <w:r>
        <w:rPr>
          <w:rFonts w:hint="eastAsia" w:ascii="仿宋" w:hAnsi="仿宋" w:eastAsia="仿宋"/>
          <w:b/>
          <w:bCs/>
        </w:rPr>
        <w:t>二、行驶管理禁令</w:t>
      </w:r>
    </w:p>
    <w:p w14:paraId="3F6BE5C5">
      <w:pPr>
        <w:snapToGrid w:val="0"/>
        <w:spacing w:line="420" w:lineRule="exact"/>
        <w:ind w:firstLine="56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校内行驶必须佩戴头盔，严禁载人、逆行、超速（限速10km/h）、使用手机、酒后驾驶、运载易燃易爆物等行为。</w:t>
      </w:r>
    </w:p>
    <w:p w14:paraId="2CC30708">
      <w:pPr>
        <w:snapToGrid w:val="0"/>
        <w:spacing w:line="420" w:lineRule="exact"/>
        <w:ind w:firstLine="56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严禁改装车、无牌车、外观破损车、加装或改装动力装置车辆在校园内行驶。</w:t>
      </w:r>
    </w:p>
    <w:p w14:paraId="66BDBBC8">
      <w:pPr>
        <w:numPr>
          <w:ilvl w:val="0"/>
          <w:numId w:val="0"/>
        </w:numPr>
        <w:snapToGrid w:val="0"/>
        <w:spacing w:line="420" w:lineRule="exact"/>
        <w:ind w:firstLine="562" w:firstLineChars="200"/>
        <w:rPr>
          <w:rFonts w:ascii="仿宋" w:hAnsi="仿宋" w:eastAsia="仿宋"/>
          <w:b/>
          <w:bCs/>
        </w:rPr>
      </w:pPr>
      <w:r>
        <w:rPr>
          <w:rFonts w:hint="eastAsia" w:ascii="仿宋" w:hAnsi="仿宋" w:eastAsia="仿宋" w:cs="宋体"/>
          <w:b/>
          <w:bCs/>
          <w:kern w:val="2"/>
          <w:sz w:val="28"/>
          <w:szCs w:val="28"/>
          <w:lang w:val="en-US" w:eastAsia="zh-CN" w:bidi="ar-SA"/>
        </w:rPr>
        <w:t>三、</w:t>
      </w:r>
      <w:r>
        <w:rPr>
          <w:rFonts w:hint="eastAsia" w:ascii="仿宋" w:hAnsi="仿宋" w:eastAsia="仿宋"/>
          <w:b/>
          <w:bCs/>
        </w:rPr>
        <w:t>停放与充电管理</w:t>
      </w:r>
    </w:p>
    <w:p w14:paraId="03937DC6">
      <w:pPr>
        <w:snapToGrid w:val="0"/>
        <w:spacing w:line="420" w:lineRule="exact"/>
        <w:ind w:firstLine="56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车辆须在指定室外车棚或划线车位停放，严禁在楼梯间、消防通道、安全出口、宿舍、教室、食堂及架空层未防火分隔区等区域内停放。</w:t>
      </w:r>
    </w:p>
    <w:p w14:paraId="288249B2">
      <w:pPr>
        <w:snapToGrid w:val="0"/>
        <w:spacing w:line="420" w:lineRule="exact"/>
        <w:ind w:firstLine="56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校园内严禁私人电动自行车充电，公务用车不得违规充电。</w:t>
      </w:r>
    </w:p>
    <w:p w14:paraId="619420DC">
      <w:pPr>
        <w:numPr>
          <w:ilvl w:val="0"/>
          <w:numId w:val="0"/>
        </w:numPr>
        <w:snapToGrid w:val="0"/>
        <w:spacing w:line="420" w:lineRule="exact"/>
        <w:ind w:firstLine="562" w:firstLineChars="200"/>
        <w:rPr>
          <w:rFonts w:ascii="仿宋" w:hAnsi="仿宋" w:eastAsia="仿宋"/>
          <w:b/>
          <w:bCs/>
        </w:rPr>
      </w:pPr>
      <w:r>
        <w:rPr>
          <w:rFonts w:hint="eastAsia" w:ascii="仿宋" w:hAnsi="仿宋" w:eastAsia="仿宋" w:cs="宋体"/>
          <w:b/>
          <w:bCs/>
          <w:kern w:val="2"/>
          <w:sz w:val="28"/>
          <w:szCs w:val="28"/>
          <w:lang w:val="en-US" w:eastAsia="zh-CN" w:bidi="ar-SA"/>
        </w:rPr>
        <w:t>四、</w:t>
      </w:r>
      <w:r>
        <w:rPr>
          <w:rFonts w:hint="eastAsia" w:ascii="仿宋" w:hAnsi="仿宋" w:eastAsia="仿宋"/>
          <w:b/>
          <w:bCs/>
        </w:rPr>
        <w:t>违规行为及处理</w:t>
      </w:r>
    </w:p>
    <w:p w14:paraId="0F20228D">
      <w:pPr>
        <w:snapToGrid w:val="0"/>
        <w:spacing w:line="420" w:lineRule="exact"/>
        <w:ind w:firstLine="560" w:firstLineChars="200"/>
        <w:rPr>
          <w:rFonts w:ascii="仿宋" w:hAnsi="仿宋" w:eastAsia="仿宋"/>
          <w:b/>
          <w:bCs/>
        </w:rPr>
      </w:pPr>
      <w:r>
        <w:rPr>
          <w:rFonts w:hint="eastAsia" w:ascii="仿宋" w:hAnsi="仿宋" w:eastAsia="仿宋"/>
        </w:rPr>
        <w:t>具有以下违规情形之一的，将视情节严重采取拖离、禁入、通报、处分或移交公安机关处理等措施：无证行驶、乱停乱放、违规载人、电池入室充电、强闯校门、引发火情（灾）、占用消防通道、盗用或破坏他人车辆、载运危险品等违反学校及相关规定的其他行为。</w:t>
      </w:r>
    </w:p>
    <w:p w14:paraId="6FEB452D">
      <w:pPr>
        <w:numPr>
          <w:ilvl w:val="0"/>
          <w:numId w:val="0"/>
        </w:numPr>
        <w:snapToGrid w:val="0"/>
        <w:spacing w:line="420" w:lineRule="exact"/>
        <w:ind w:firstLine="562" w:firstLineChars="200"/>
        <w:rPr>
          <w:rFonts w:ascii="仿宋" w:hAnsi="仿宋" w:eastAsia="仿宋"/>
          <w:b/>
          <w:bCs/>
        </w:rPr>
      </w:pPr>
      <w:r>
        <w:rPr>
          <w:rFonts w:hint="eastAsia" w:ascii="仿宋" w:hAnsi="仿宋" w:eastAsia="仿宋" w:cs="宋体"/>
          <w:b/>
          <w:bCs/>
          <w:kern w:val="2"/>
          <w:sz w:val="28"/>
          <w:szCs w:val="28"/>
          <w:lang w:val="en-US" w:eastAsia="zh-CN" w:bidi="ar-SA"/>
        </w:rPr>
        <w:t>五、</w:t>
      </w:r>
      <w:r>
        <w:rPr>
          <w:rFonts w:hint="eastAsia" w:ascii="仿宋" w:hAnsi="仿宋" w:eastAsia="仿宋"/>
          <w:b/>
          <w:bCs/>
        </w:rPr>
        <w:t>责任义务</w:t>
      </w:r>
    </w:p>
    <w:p w14:paraId="7EFD556B">
      <w:pPr>
        <w:snapToGrid w:val="0"/>
        <w:spacing w:line="420" w:lineRule="exact"/>
        <w:ind w:firstLine="56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主动更新登记备案，合规使用车辆，及时处置闲置车辆，鼓励自愿投保。</w:t>
      </w:r>
    </w:p>
    <w:p w14:paraId="2806AB0F">
      <w:pPr>
        <w:snapToGrid w:val="0"/>
        <w:spacing w:line="420" w:lineRule="exact"/>
        <w:ind w:firstLine="56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特此告知。</w:t>
      </w:r>
    </w:p>
    <w:p w14:paraId="44D613F5">
      <w:pPr>
        <w:snapToGrid w:val="0"/>
        <w:spacing w:line="420" w:lineRule="exact"/>
        <w:ind w:right="560" w:firstLine="560" w:firstLineChars="200"/>
        <w:jc w:val="right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保卫处（宣）</w:t>
      </w:r>
    </w:p>
    <w:p w14:paraId="18C77EFB">
      <w:pPr>
        <w:snapToGrid w:val="0"/>
        <w:spacing w:line="420" w:lineRule="exact"/>
        <w:ind w:right="280" w:firstLine="560" w:firstLineChars="200"/>
        <w:jc w:val="right"/>
        <w:rPr>
          <w:rFonts w:hint="eastAsia" w:ascii="仿宋" w:hAnsi="仿宋" w:eastAsia="仿宋"/>
        </w:rPr>
      </w:pPr>
      <w:r>
        <w:rPr>
          <w:rFonts w:ascii="仿宋" w:hAnsi="仿宋" w:eastAsia="仿宋"/>
        </w:rPr>
        <w:t>2025年</w:t>
      </w:r>
      <w:r>
        <w:rPr>
          <w:rFonts w:hint="eastAsia" w:ascii="仿宋" w:hAnsi="仿宋" w:eastAsia="仿宋"/>
          <w:lang w:val="en-US" w:eastAsia="zh-CN"/>
        </w:rPr>
        <w:t>10</w:t>
      </w:r>
      <w:r>
        <w:rPr>
          <w:rFonts w:ascii="仿宋" w:hAnsi="仿宋" w:eastAsia="仿宋"/>
        </w:rPr>
        <w:t>月</w:t>
      </w:r>
      <w:r>
        <w:rPr>
          <w:rFonts w:hint="eastAsia" w:ascii="仿宋" w:hAnsi="仿宋" w:eastAsia="仿宋"/>
          <w:lang w:val="en-US" w:eastAsia="zh-CN"/>
        </w:rPr>
        <w:t>16</w:t>
      </w:r>
      <w:bookmarkStart w:id="0" w:name="_GoBack"/>
      <w:bookmarkEnd w:id="0"/>
      <w:r>
        <w:rPr>
          <w:rFonts w:ascii="仿宋" w:hAnsi="仿宋" w:eastAsia="仿宋"/>
        </w:rPr>
        <w:t>日</w:t>
      </w:r>
    </w:p>
    <w:p w14:paraId="6F14B627">
      <w:pPr>
        <w:pStyle w:val="9"/>
        <w:jc w:val="center"/>
        <w:rPr>
          <w:rFonts w:hint="eastAsia" w:ascii="仿宋" w:hAnsi="仿宋" w:eastAsia="仿宋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《</w:t>
      </w:r>
      <w:r>
        <w:rPr>
          <w:rFonts w:ascii="仿宋" w:hAnsi="仿宋" w:eastAsia="仿宋"/>
          <w:b/>
          <w:bCs/>
          <w:sz w:val="28"/>
          <w:szCs w:val="28"/>
        </w:rPr>
        <w:t>校园</w:t>
      </w:r>
      <w:r>
        <w:rPr>
          <w:rFonts w:hint="eastAsia" w:ascii="仿宋" w:hAnsi="仿宋" w:eastAsia="仿宋"/>
          <w:b/>
          <w:bCs/>
          <w:sz w:val="28"/>
          <w:szCs w:val="28"/>
        </w:rPr>
        <w:t>电动自行车安全</w:t>
      </w:r>
      <w:r>
        <w:rPr>
          <w:rFonts w:ascii="仿宋" w:hAnsi="仿宋" w:eastAsia="仿宋"/>
          <w:b/>
          <w:bCs/>
          <w:sz w:val="28"/>
          <w:szCs w:val="28"/>
        </w:rPr>
        <w:t>告知书</w:t>
      </w:r>
      <w:r>
        <w:rPr>
          <w:rFonts w:hint="eastAsia" w:ascii="仿宋" w:hAnsi="仿宋" w:eastAsia="仿宋"/>
          <w:b/>
          <w:bCs/>
          <w:sz w:val="28"/>
          <w:szCs w:val="28"/>
        </w:rPr>
        <w:t>》</w:t>
      </w:r>
      <w:r>
        <w:rPr>
          <w:rFonts w:ascii="仿宋" w:hAnsi="仿宋" w:eastAsia="仿宋"/>
          <w:b/>
          <w:bCs/>
          <w:kern w:val="0"/>
          <w:sz w:val="28"/>
          <w:szCs w:val="28"/>
        </w:rPr>
        <w:t>签收回执</w:t>
      </w:r>
    </w:p>
    <w:p w14:paraId="35EC00ED">
      <w:pPr>
        <w:pStyle w:val="9"/>
        <w:ind w:firstLine="560" w:firstLineChars="200"/>
        <w:rPr>
          <w:rFonts w:ascii="仿宋" w:hAnsi="仿宋" w:eastAsia="仿宋" w:cs="宋体"/>
          <w:sz w:val="28"/>
          <w:szCs w:val="28"/>
        </w:rPr>
      </w:pPr>
    </w:p>
    <w:p w14:paraId="0F0F1FE8">
      <w:pPr>
        <w:pStyle w:val="9"/>
        <w:ind w:firstLine="560" w:firstLineChars="200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本人已认真阅读并完全</w:t>
      </w:r>
      <w:r>
        <w:rPr>
          <w:rFonts w:hint="eastAsia" w:ascii="仿宋" w:hAnsi="仿宋" w:eastAsia="仿宋"/>
        </w:rPr>
        <w:t>了</w:t>
      </w:r>
      <w:r>
        <w:rPr>
          <w:rFonts w:hint="eastAsia" w:ascii="仿宋" w:hAnsi="仿宋" w:eastAsia="仿宋" w:cs="宋体"/>
          <w:sz w:val="28"/>
          <w:szCs w:val="28"/>
        </w:rPr>
        <w:t>解《电动自行车安全告知书》的全部内容，</w:t>
      </w:r>
      <w:r>
        <w:rPr>
          <w:rFonts w:ascii="仿宋" w:hAnsi="仿宋" w:eastAsia="仿宋"/>
          <w:kern w:val="0"/>
          <w:sz w:val="28"/>
          <w:szCs w:val="28"/>
        </w:rPr>
        <w:t>承诺将严格遵守告知书所列各项规定与要求，切实履行个人安全责任，为维护校园安全贡献力量。</w:t>
      </w:r>
    </w:p>
    <w:p w14:paraId="29681696">
      <w:pPr>
        <w:spacing w:line="360" w:lineRule="auto"/>
        <w:ind w:firstLine="560" w:firstLineChars="200"/>
        <w:rPr>
          <w:rFonts w:ascii="仿宋" w:hAnsi="仿宋" w:eastAsia="仿宋"/>
        </w:rPr>
      </w:pPr>
    </w:p>
    <w:p w14:paraId="5B8B32BB">
      <w:pPr>
        <w:spacing w:line="360" w:lineRule="auto"/>
        <w:ind w:firstLine="562" w:firstLineChars="200"/>
        <w:rPr>
          <w:rFonts w:ascii="仿宋" w:hAnsi="仿宋" w:eastAsia="仿宋"/>
          <w:b/>
          <w:bCs/>
        </w:rPr>
      </w:pPr>
    </w:p>
    <w:p w14:paraId="06000C7A">
      <w:pPr>
        <w:spacing w:line="360" w:lineRule="auto"/>
        <w:jc w:val="both"/>
        <w:rPr>
          <w:rFonts w:hint="eastAsia" w:ascii="仿宋" w:hAnsi="仿宋" w:eastAsia="仿宋"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所在学院：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ascii="仿宋" w:hAnsi="仿宋" w:eastAsia="仿宋"/>
          <w:kern w:val="0"/>
          <w:sz w:val="28"/>
          <w:szCs w:val="28"/>
        </w:rPr>
        <w:t xml:space="preserve">     </w:t>
      </w:r>
      <w:r>
        <w:rPr>
          <w:rFonts w:ascii="仿宋" w:hAnsi="仿宋" w:eastAsia="仿宋"/>
          <w:kern w:val="0"/>
        </w:rPr>
        <w:t xml:space="preserve"> </w:t>
      </w:r>
      <w:r>
        <w:rPr>
          <w:rFonts w:hint="eastAsia" w:ascii="仿宋" w:hAnsi="仿宋" w:eastAsia="仿宋"/>
          <w:kern w:val="0"/>
          <w:lang w:val="en-US" w:eastAsia="zh-CN"/>
        </w:rPr>
        <w:t xml:space="preserve">           </w:t>
      </w:r>
      <w:r>
        <w:rPr>
          <w:rFonts w:hint="eastAsia" w:ascii="仿宋" w:hAnsi="仿宋" w:eastAsia="仿宋"/>
          <w:kern w:val="0"/>
          <w:sz w:val="28"/>
          <w:szCs w:val="28"/>
        </w:rPr>
        <w:t>班级：</w:t>
      </w:r>
      <w:r>
        <w:rPr>
          <w:rFonts w:hint="eastAsia" w:ascii="仿宋" w:hAnsi="仿宋" w:eastAsia="仿宋"/>
          <w:kern w:val="0"/>
          <w:sz w:val="28"/>
          <w:szCs w:val="28"/>
          <w:u w:val="single"/>
          <w:lang w:val="en-US" w:eastAsia="zh-CN"/>
        </w:rPr>
        <w:t xml:space="preserve">              </w:t>
      </w:r>
    </w:p>
    <w:p w14:paraId="179C45FC">
      <w:pPr>
        <w:spacing w:line="360" w:lineRule="auto"/>
        <w:jc w:val="both"/>
        <w:rPr>
          <w:rFonts w:hint="eastAsia" w:ascii="仿宋" w:hAnsi="仿宋" w:eastAsia="仿宋"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kern w:val="0"/>
          <w:sz w:val="28"/>
          <w:szCs w:val="28"/>
        </w:rPr>
        <w:t>学号：</w:t>
      </w:r>
      <w:r>
        <w:rPr>
          <w:rFonts w:hint="eastAsia" w:ascii="仿宋" w:hAnsi="仿宋" w:eastAsia="仿宋"/>
          <w:kern w:val="0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ascii="仿宋" w:hAnsi="仿宋" w:eastAsia="仿宋"/>
          <w:kern w:val="0"/>
        </w:rPr>
        <w:t xml:space="preserve">       </w:t>
      </w:r>
      <w:r>
        <w:rPr>
          <w:rFonts w:hint="eastAsia" w:ascii="仿宋" w:hAnsi="仿宋" w:eastAsia="仿宋"/>
          <w:kern w:val="0"/>
          <w:lang w:val="en-US" w:eastAsia="zh-CN"/>
        </w:rPr>
        <w:t xml:space="preserve"> </w:t>
      </w:r>
      <w:r>
        <w:rPr>
          <w:rFonts w:hint="eastAsia" w:ascii="仿宋" w:hAnsi="仿宋" w:eastAsia="仿宋"/>
          <w:kern w:val="0"/>
          <w:sz w:val="28"/>
          <w:szCs w:val="28"/>
        </w:rPr>
        <w:t>姓名（签名）：</w:t>
      </w:r>
      <w:r>
        <w:rPr>
          <w:rFonts w:hint="eastAsia" w:ascii="仿宋" w:hAnsi="仿宋" w:eastAsia="仿宋"/>
          <w:kern w:val="0"/>
          <w:sz w:val="28"/>
          <w:szCs w:val="28"/>
          <w:u w:val="single"/>
          <w:lang w:val="en-US" w:eastAsia="zh-CN"/>
        </w:rPr>
        <w:t xml:space="preserve">              </w:t>
      </w:r>
    </w:p>
    <w:p w14:paraId="6C121470">
      <w:pPr>
        <w:spacing w:line="360" w:lineRule="auto"/>
        <w:jc w:val="right"/>
        <w:rPr>
          <w:rFonts w:hint="eastAsia" w:ascii="仿宋" w:hAnsi="仿宋" w:eastAsia="仿宋"/>
          <w:kern w:val="0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0"/>
          <w:sz w:val="28"/>
          <w:szCs w:val="28"/>
        </w:rPr>
        <w:t>日期：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/>
          <w:kern w:val="0"/>
          <w:sz w:val="28"/>
          <w:szCs w:val="28"/>
        </w:rPr>
        <w:t>年</w:t>
      </w:r>
      <w:r>
        <w:rPr>
          <w:rFonts w:hint="eastAsia" w:ascii="仿宋" w:hAnsi="仿宋" w:eastAsia="仿宋"/>
          <w:kern w:val="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/>
          <w:kern w:val="0"/>
          <w:sz w:val="28"/>
          <w:szCs w:val="28"/>
        </w:rPr>
        <w:t>月</w:t>
      </w:r>
      <w:r>
        <w:rPr>
          <w:rFonts w:hint="eastAsia" w:ascii="仿宋" w:hAnsi="仿宋" w:eastAsia="仿宋"/>
          <w:kern w:val="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/>
          <w:kern w:val="0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11B"/>
    <w:rsid w:val="002F74D4"/>
    <w:rsid w:val="003A711B"/>
    <w:rsid w:val="00451221"/>
    <w:rsid w:val="009F1098"/>
    <w:rsid w:val="00A115F0"/>
    <w:rsid w:val="00CD74AF"/>
    <w:rsid w:val="00DF4149"/>
    <w:rsid w:val="00E36D0F"/>
    <w:rsid w:val="00FC6921"/>
    <w:rsid w:val="047F2B5C"/>
    <w:rsid w:val="0A6773DF"/>
    <w:rsid w:val="1DA7216F"/>
    <w:rsid w:val="33D7576A"/>
    <w:rsid w:val="44073171"/>
    <w:rsid w:val="583B614D"/>
    <w:rsid w:val="5CC41F7F"/>
    <w:rsid w:val="717A5329"/>
    <w:rsid w:val="7287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宋体" w:asciiTheme="minorHAnsi" w:hAnsiTheme="minorHAnsi" w:eastAsiaTheme="minorEastAsia"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页眉 字符"/>
    <w:basedOn w:val="5"/>
    <w:link w:val="3"/>
    <w:qFormat/>
    <w:uiPriority w:val="0"/>
    <w:rPr>
      <w:rFonts w:cs="宋体" w:asciiTheme="minorHAnsi" w:hAnsiTheme="minorHAnsi" w:eastAsiaTheme="minorEastAsia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cs="宋体" w:asciiTheme="minorHAnsi" w:hAnsiTheme="minorHAnsi" w:eastAsiaTheme="minorEastAsia"/>
      <w:kern w:val="2"/>
      <w:sz w:val="18"/>
      <w:szCs w:val="18"/>
    </w:rPr>
  </w:style>
  <w:style w:type="paragraph" w:styleId="9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702</Words>
  <Characters>745</Characters>
  <Lines>6</Lines>
  <Paragraphs>1</Paragraphs>
  <TotalTime>7</TotalTime>
  <ScaleCrop>false</ScaleCrop>
  <LinksUpToDate>false</LinksUpToDate>
  <CharactersWithSpaces>850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2025-07-10T07:32:00Z</dcterms:created>
  <dc:creator>j7279</dc:creator>
  <cp:lastModifiedBy>sxy</cp:lastModifiedBy>
  <cp:lastPrinted>2025-10-16T06:09:16Z</cp:lastPrinted>
  <dcterms:modified xsi:type="dcterms:W3CDTF">2025-10-16T09:13:12Z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eyJoZGlkIjoiODYyOTU0MThlYzk5ZDg3MjdlNzE2OGI1MTUwZTFhZDgifQ==</vt:lpwstr>
  </property>
  <property fmtid="{D5CDD505-2E9C-101B-9397-08002B2CF9AE}" pid="4" name="ICV">
    <vt:lpwstr>524F7F795517419CB3071E3077FFDE76_13</vt:lpwstr>
  </property>
</Properties>
</file>